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2EA7812" w14:textId="77777777" w:rsidR="00803866" w:rsidRPr="00803866" w:rsidRDefault="00803866" w:rsidP="00803866">
      <w:pPr>
        <w:rPr>
          <w:rFonts w:ascii="Cambria Math" w:hAnsi="Cambria Math" w:cs="Cambria Math"/>
        </w:rPr>
      </w:pPr>
      <w:proofErr w:type="spellStart"/>
      <w:r w:rsidRPr="00803866">
        <w:rPr>
          <w:rFonts w:ascii="Cambria Math" w:hAnsi="Cambria Math" w:cs="Cambria Math"/>
        </w:rPr>
        <w:t>možnosť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montáže</w:t>
      </w:r>
      <w:proofErr w:type="spellEnd"/>
      <w:r w:rsidRPr="00803866">
        <w:rPr>
          <w:rFonts w:ascii="Cambria Math" w:hAnsi="Cambria Math" w:cs="Cambria Math"/>
        </w:rPr>
        <w:t xml:space="preserve"> na </w:t>
      </w:r>
      <w:proofErr w:type="spellStart"/>
      <w:r w:rsidRPr="00803866">
        <w:rPr>
          <w:rFonts w:ascii="Cambria Math" w:hAnsi="Cambria Math" w:cs="Cambria Math"/>
        </w:rPr>
        <w:t>stenu</w:t>
      </w:r>
      <w:proofErr w:type="spellEnd"/>
    </w:p>
    <w:p w14:paraId="680D1E88" w14:textId="77777777" w:rsidR="00803866" w:rsidRPr="00803866" w:rsidRDefault="00803866" w:rsidP="00803866">
      <w:pPr>
        <w:rPr>
          <w:rFonts w:ascii="Cambria Math" w:hAnsi="Cambria Math" w:cs="Cambria Math"/>
        </w:rPr>
      </w:pPr>
      <w:proofErr w:type="gramStart"/>
      <w:r w:rsidRPr="00803866">
        <w:rPr>
          <w:rFonts w:ascii="Cambria Math" w:hAnsi="Cambria Math" w:cs="Cambria Math"/>
        </w:rPr>
        <w:t>na</w:t>
      </w:r>
      <w:proofErr w:type="gram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vonkajšie</w:t>
      </w:r>
      <w:proofErr w:type="spellEnd"/>
      <w:r w:rsidRPr="00803866">
        <w:rPr>
          <w:rFonts w:ascii="Cambria Math" w:hAnsi="Cambria Math" w:cs="Cambria Math"/>
        </w:rPr>
        <w:t xml:space="preserve"> a </w:t>
      </w:r>
      <w:proofErr w:type="spellStart"/>
      <w:r w:rsidRPr="00803866">
        <w:rPr>
          <w:rFonts w:ascii="Cambria Math" w:hAnsi="Cambria Math" w:cs="Cambria Math"/>
        </w:rPr>
        <w:t>vnútorné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použitie</w:t>
      </w:r>
      <w:proofErr w:type="spellEnd"/>
    </w:p>
    <w:p w14:paraId="5A5938FF" w14:textId="77777777" w:rsidR="00803866" w:rsidRPr="00803866" w:rsidRDefault="00803866" w:rsidP="00803866">
      <w:pPr>
        <w:rPr>
          <w:rFonts w:ascii="Cambria Math" w:hAnsi="Cambria Math" w:cs="Cambria Math"/>
        </w:rPr>
      </w:pPr>
      <w:r w:rsidRPr="00803866">
        <w:rPr>
          <w:rFonts w:ascii="Cambria Math" w:hAnsi="Cambria Math" w:cs="Cambria Math"/>
        </w:rPr>
        <w:t>30 W, 2400 lm, SMD LED</w:t>
      </w:r>
    </w:p>
    <w:p w14:paraId="2BEC7690" w14:textId="77777777" w:rsidR="00803866" w:rsidRPr="00803866" w:rsidRDefault="00803866" w:rsidP="00803866">
      <w:pPr>
        <w:rPr>
          <w:rFonts w:ascii="Cambria Math" w:hAnsi="Cambria Math" w:cs="Cambria Math"/>
        </w:rPr>
      </w:pPr>
      <w:r w:rsidRPr="00803866">
        <w:rPr>
          <w:rFonts w:ascii="Cambria Math" w:hAnsi="Cambria Math" w:cs="Cambria Math"/>
        </w:rPr>
        <w:t xml:space="preserve">PIR </w:t>
      </w:r>
      <w:proofErr w:type="spellStart"/>
      <w:r w:rsidRPr="00803866">
        <w:rPr>
          <w:rFonts w:ascii="Cambria Math" w:hAnsi="Cambria Math" w:cs="Cambria Math"/>
        </w:rPr>
        <w:t>senzor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pohybu</w:t>
      </w:r>
      <w:proofErr w:type="spellEnd"/>
      <w:r w:rsidRPr="00803866">
        <w:rPr>
          <w:rFonts w:ascii="Cambria Math" w:hAnsi="Cambria Math" w:cs="Cambria Math"/>
        </w:rPr>
        <w:t>:</w:t>
      </w:r>
    </w:p>
    <w:p w14:paraId="298D49AE" w14:textId="77777777" w:rsidR="00803866" w:rsidRPr="00803866" w:rsidRDefault="00803866" w:rsidP="00803866">
      <w:pPr>
        <w:rPr>
          <w:rFonts w:ascii="Cambria Math" w:hAnsi="Cambria Math" w:cs="Cambria Math"/>
        </w:rPr>
      </w:pPr>
      <w:proofErr w:type="spellStart"/>
      <w:r w:rsidRPr="00803866">
        <w:rPr>
          <w:rFonts w:ascii="Cambria Math" w:hAnsi="Cambria Math" w:cs="Cambria Math"/>
        </w:rPr>
        <w:t>uhol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snímania</w:t>
      </w:r>
      <w:proofErr w:type="spellEnd"/>
      <w:r w:rsidRPr="00803866">
        <w:rPr>
          <w:rFonts w:ascii="Cambria Math" w:hAnsi="Cambria Math" w:cs="Cambria Math"/>
        </w:rPr>
        <w:t xml:space="preserve">: 140° </w:t>
      </w:r>
      <w:proofErr w:type="spellStart"/>
      <w:r w:rsidRPr="00803866">
        <w:rPr>
          <w:rFonts w:ascii="Cambria Math" w:hAnsi="Cambria Math" w:cs="Cambria Math"/>
        </w:rPr>
        <w:t>vo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vejárovitom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tvare</w:t>
      </w:r>
      <w:proofErr w:type="spellEnd"/>
    </w:p>
    <w:p w14:paraId="2C506A1C" w14:textId="77777777" w:rsidR="00803866" w:rsidRPr="00803866" w:rsidRDefault="00803866" w:rsidP="00803866">
      <w:pPr>
        <w:rPr>
          <w:rFonts w:ascii="Cambria Math" w:hAnsi="Cambria Math" w:cs="Cambria Math"/>
        </w:rPr>
      </w:pPr>
      <w:proofErr w:type="spellStart"/>
      <w:r w:rsidRPr="00803866">
        <w:rPr>
          <w:rFonts w:ascii="Cambria Math" w:hAnsi="Cambria Math" w:cs="Cambria Math"/>
        </w:rPr>
        <w:t>regulovateľný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dosah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snímania</w:t>
      </w:r>
      <w:proofErr w:type="spellEnd"/>
      <w:r w:rsidRPr="00803866">
        <w:rPr>
          <w:rFonts w:ascii="Cambria Math" w:hAnsi="Cambria Math" w:cs="Cambria Math"/>
        </w:rPr>
        <w:t>: cca. 2-8 m (&lt;24 °C)</w:t>
      </w:r>
    </w:p>
    <w:p w14:paraId="24037C1B" w14:textId="77777777" w:rsidR="00803866" w:rsidRPr="00803866" w:rsidRDefault="00803866" w:rsidP="00803866">
      <w:pPr>
        <w:rPr>
          <w:rFonts w:ascii="Cambria Math" w:hAnsi="Cambria Math" w:cs="Cambria Math"/>
        </w:rPr>
      </w:pPr>
      <w:proofErr w:type="spellStart"/>
      <w:r w:rsidRPr="00803866">
        <w:rPr>
          <w:rFonts w:ascii="Cambria Math" w:hAnsi="Cambria Math" w:cs="Cambria Math"/>
        </w:rPr>
        <w:t>prevádzkový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čas</w:t>
      </w:r>
      <w:proofErr w:type="spellEnd"/>
      <w:r w:rsidRPr="00803866">
        <w:rPr>
          <w:rFonts w:ascii="Cambria Math" w:hAnsi="Cambria Math" w:cs="Cambria Math"/>
        </w:rPr>
        <w:t xml:space="preserve">: 10±5 </w:t>
      </w:r>
      <w:proofErr w:type="spellStart"/>
      <w:r w:rsidRPr="00803866">
        <w:rPr>
          <w:rFonts w:ascii="Cambria Math" w:hAnsi="Cambria Math" w:cs="Cambria Math"/>
        </w:rPr>
        <w:t>sek</w:t>
      </w:r>
      <w:proofErr w:type="spellEnd"/>
      <w:r w:rsidRPr="00803866">
        <w:rPr>
          <w:rFonts w:ascii="Cambria Math" w:hAnsi="Cambria Math" w:cs="Cambria Math"/>
        </w:rPr>
        <w:t>. - 8±2 min</w:t>
      </w:r>
      <w:proofErr w:type="gramStart"/>
      <w:r w:rsidRPr="00803866">
        <w:rPr>
          <w:rFonts w:ascii="Cambria Math" w:hAnsi="Cambria Math" w:cs="Cambria Math"/>
        </w:rPr>
        <w:t>.,</w:t>
      </w:r>
      <w:proofErr w:type="gram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nastaviteľný</w:t>
      </w:r>
      <w:proofErr w:type="spellEnd"/>
    </w:p>
    <w:p w14:paraId="34BCD9AC" w14:textId="77777777" w:rsidR="00803866" w:rsidRPr="00803866" w:rsidRDefault="00803866" w:rsidP="00803866">
      <w:pPr>
        <w:rPr>
          <w:rFonts w:ascii="Cambria Math" w:hAnsi="Cambria Math" w:cs="Cambria Math"/>
        </w:rPr>
      </w:pPr>
      <w:proofErr w:type="spellStart"/>
      <w:r w:rsidRPr="00803866">
        <w:rPr>
          <w:rFonts w:ascii="Cambria Math" w:hAnsi="Cambria Math" w:cs="Cambria Math"/>
        </w:rPr>
        <w:t>citlivosť</w:t>
      </w:r>
      <w:proofErr w:type="spellEnd"/>
      <w:r w:rsidRPr="00803866">
        <w:rPr>
          <w:rFonts w:ascii="Cambria Math" w:hAnsi="Cambria Math" w:cs="Cambria Math"/>
        </w:rPr>
        <w:t xml:space="preserve"> na </w:t>
      </w:r>
      <w:proofErr w:type="spellStart"/>
      <w:r w:rsidRPr="00803866">
        <w:rPr>
          <w:rFonts w:ascii="Cambria Math" w:hAnsi="Cambria Math" w:cs="Cambria Math"/>
        </w:rPr>
        <w:t>svetlo</w:t>
      </w:r>
      <w:proofErr w:type="spellEnd"/>
      <w:r w:rsidRPr="00803866">
        <w:rPr>
          <w:rFonts w:ascii="Cambria Math" w:hAnsi="Cambria Math" w:cs="Cambria Math"/>
        </w:rPr>
        <w:t xml:space="preserve">: 3-20.000 LUX, </w:t>
      </w:r>
      <w:proofErr w:type="spellStart"/>
      <w:r w:rsidRPr="00803866">
        <w:rPr>
          <w:rFonts w:ascii="Cambria Math" w:hAnsi="Cambria Math" w:cs="Cambria Math"/>
        </w:rPr>
        <w:t>nastaviteľná</w:t>
      </w:r>
      <w:proofErr w:type="spellEnd"/>
    </w:p>
    <w:p w14:paraId="4BF7685C" w14:textId="77777777" w:rsidR="00803866" w:rsidRPr="00803866" w:rsidRDefault="00803866" w:rsidP="00803866">
      <w:pPr>
        <w:rPr>
          <w:rFonts w:ascii="Cambria Math" w:hAnsi="Cambria Math" w:cs="Cambria Math"/>
        </w:rPr>
      </w:pPr>
      <w:proofErr w:type="spellStart"/>
      <w:r w:rsidRPr="00803866">
        <w:rPr>
          <w:rFonts w:ascii="Cambria Math" w:hAnsi="Cambria Math" w:cs="Cambria Math"/>
        </w:rPr>
        <w:t>napájanie</w:t>
      </w:r>
      <w:proofErr w:type="spellEnd"/>
      <w:r w:rsidRPr="00803866">
        <w:rPr>
          <w:rFonts w:ascii="Cambria Math" w:hAnsi="Cambria Math" w:cs="Cambria Math"/>
        </w:rPr>
        <w:t>: 220-240 V~, 50/60 Hz</w:t>
      </w:r>
    </w:p>
    <w:p w14:paraId="6D6B7932" w14:textId="77777777" w:rsidR="00803866" w:rsidRPr="00803866" w:rsidRDefault="00803866" w:rsidP="00803866">
      <w:pPr>
        <w:rPr>
          <w:rFonts w:ascii="Cambria Math" w:hAnsi="Cambria Math" w:cs="Cambria Math"/>
        </w:rPr>
      </w:pPr>
      <w:proofErr w:type="spellStart"/>
      <w:r w:rsidRPr="00803866">
        <w:rPr>
          <w:rFonts w:ascii="Cambria Math" w:hAnsi="Cambria Math" w:cs="Cambria Math"/>
        </w:rPr>
        <w:t>rozmery</w:t>
      </w:r>
      <w:proofErr w:type="spellEnd"/>
      <w:r w:rsidRPr="00803866">
        <w:rPr>
          <w:rFonts w:ascii="Cambria Math" w:hAnsi="Cambria Math" w:cs="Cambria Math"/>
        </w:rPr>
        <w:t>: 145 x 210 x 115 mm</w:t>
      </w:r>
    </w:p>
    <w:p w14:paraId="4F1562F5" w14:textId="77777777" w:rsidR="00803866" w:rsidRPr="00803866" w:rsidRDefault="00803866" w:rsidP="00803866">
      <w:pPr>
        <w:rPr>
          <w:rFonts w:ascii="Cambria Math" w:hAnsi="Cambria Math" w:cs="Cambria Math"/>
        </w:rPr>
      </w:pPr>
      <w:proofErr w:type="spellStart"/>
      <w:r w:rsidRPr="00803866">
        <w:rPr>
          <w:rFonts w:ascii="Cambria Math" w:hAnsi="Cambria Math" w:cs="Cambria Math"/>
        </w:rPr>
        <w:t>Svetelný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zdroj</w:t>
      </w:r>
      <w:proofErr w:type="spellEnd"/>
      <w:r w:rsidRPr="00803866">
        <w:rPr>
          <w:rFonts w:ascii="Cambria Math" w:hAnsi="Cambria Math" w:cs="Cambria Math"/>
        </w:rPr>
        <w:t xml:space="preserve"> LED </w:t>
      </w:r>
      <w:proofErr w:type="spellStart"/>
      <w:r w:rsidRPr="00803866">
        <w:rPr>
          <w:rFonts w:ascii="Cambria Math" w:hAnsi="Cambria Math" w:cs="Cambria Math"/>
        </w:rPr>
        <w:t>vo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svietidle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sa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nedá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vymeniť</w:t>
      </w:r>
      <w:proofErr w:type="spellEnd"/>
      <w:r w:rsidRPr="00803866">
        <w:rPr>
          <w:rFonts w:ascii="Cambria Math" w:hAnsi="Cambria Math" w:cs="Cambria Math"/>
        </w:rPr>
        <w:t>.</w:t>
      </w:r>
    </w:p>
    <w:p w14:paraId="02822B26" w14:textId="77777777" w:rsidR="00803866" w:rsidRPr="00803866" w:rsidRDefault="00803866" w:rsidP="00803866">
      <w:pPr>
        <w:rPr>
          <w:rFonts w:ascii="Cambria Math" w:hAnsi="Cambria Math" w:cs="Cambria Math"/>
        </w:rPr>
      </w:pPr>
      <w:proofErr w:type="spellStart"/>
      <w:r w:rsidRPr="00803866">
        <w:rPr>
          <w:rFonts w:ascii="Cambria Math" w:hAnsi="Cambria Math" w:cs="Cambria Math"/>
        </w:rPr>
        <w:t>Svietidlo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nie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je</w:t>
      </w:r>
      <w:proofErr w:type="spellEnd"/>
      <w:r w:rsidRPr="00803866">
        <w:rPr>
          <w:rFonts w:ascii="Cambria Math" w:hAnsi="Cambria Math" w:cs="Cambria Math"/>
        </w:rPr>
        <w:t xml:space="preserve"> </w:t>
      </w:r>
      <w:proofErr w:type="spellStart"/>
      <w:r w:rsidRPr="00803866">
        <w:rPr>
          <w:rFonts w:ascii="Cambria Math" w:hAnsi="Cambria Math" w:cs="Cambria Math"/>
        </w:rPr>
        <w:t>vhodné</w:t>
      </w:r>
      <w:proofErr w:type="spellEnd"/>
      <w:r w:rsidRPr="00803866">
        <w:rPr>
          <w:rFonts w:ascii="Cambria Math" w:hAnsi="Cambria Math" w:cs="Cambria Math"/>
        </w:rPr>
        <w:t xml:space="preserve"> na </w:t>
      </w:r>
      <w:proofErr w:type="spellStart"/>
      <w:r w:rsidRPr="00803866">
        <w:rPr>
          <w:rFonts w:ascii="Cambria Math" w:hAnsi="Cambria Math" w:cs="Cambria Math"/>
        </w:rPr>
        <w:t>zvýrazňujúce</w:t>
      </w:r>
      <w:proofErr w:type="spellEnd"/>
    </w:p>
    <w:p w14:paraId="37634C3E" w14:textId="56BDF19F" w:rsidR="00481B83" w:rsidRPr="00C34403" w:rsidRDefault="00803866" w:rsidP="00803866">
      <w:proofErr w:type="spellStart"/>
      <w:r w:rsidRPr="00803866">
        <w:rPr>
          <w:rFonts w:ascii="Cambria Math" w:hAnsi="Cambria Math" w:cs="Cambria Math"/>
        </w:rPr>
        <w:t>osvetlenie</w:t>
      </w:r>
      <w:proofErr w:type="spellEnd"/>
      <w:r w:rsidRPr="00803866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2023-01-16T09:41:00Z</dcterms:created>
  <dcterms:modified xsi:type="dcterms:W3CDTF">2023-01-16T09:41:00Z</dcterms:modified>
</cp:coreProperties>
</file>